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EF" w:rsidRPr="00F54E95" w:rsidRDefault="00EA42EF" w:rsidP="00774FA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54E95">
        <w:rPr>
          <w:rFonts w:ascii="Times New Roman" w:hAnsi="Times New Roman" w:cs="Times New Roman"/>
          <w:b/>
          <w:i/>
          <w:sz w:val="28"/>
        </w:rPr>
        <w:t>В.Ю. Зорин</w:t>
      </w:r>
      <w:r w:rsidR="00F54E95" w:rsidRPr="00F54E95">
        <w:rPr>
          <w:rFonts w:ascii="Times New Roman" w:hAnsi="Times New Roman" w:cs="Times New Roman"/>
          <w:b/>
          <w:i/>
          <w:sz w:val="28"/>
        </w:rPr>
        <w:t>,</w:t>
      </w:r>
    </w:p>
    <w:p w:rsidR="00F54E95" w:rsidRDefault="00F54E95" w:rsidP="00774FA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F54E95">
        <w:rPr>
          <w:rFonts w:ascii="Times New Roman" w:hAnsi="Times New Roman" w:cs="Times New Roman"/>
          <w:b/>
          <w:i/>
          <w:sz w:val="28"/>
        </w:rPr>
        <w:t>Г.н.с</w:t>
      </w:r>
      <w:proofErr w:type="spellEnd"/>
      <w:r w:rsidRPr="00F54E95">
        <w:rPr>
          <w:rFonts w:ascii="Times New Roman" w:hAnsi="Times New Roman" w:cs="Times New Roman"/>
          <w:b/>
          <w:i/>
          <w:sz w:val="28"/>
        </w:rPr>
        <w:t xml:space="preserve">. ИЭА РАН, </w:t>
      </w:r>
      <w:proofErr w:type="spellStart"/>
      <w:r w:rsidRPr="00F54E95">
        <w:rPr>
          <w:rFonts w:ascii="Times New Roman" w:hAnsi="Times New Roman" w:cs="Times New Roman"/>
          <w:b/>
          <w:i/>
          <w:sz w:val="28"/>
        </w:rPr>
        <w:t>д.п.н</w:t>
      </w:r>
      <w:proofErr w:type="spellEnd"/>
      <w:r w:rsidRPr="00F54E95">
        <w:rPr>
          <w:rFonts w:ascii="Times New Roman" w:hAnsi="Times New Roman" w:cs="Times New Roman"/>
          <w:b/>
          <w:i/>
          <w:sz w:val="28"/>
        </w:rPr>
        <w:t>., профессор</w:t>
      </w:r>
    </w:p>
    <w:p w:rsidR="00774FA4" w:rsidRPr="00F54E95" w:rsidRDefault="00774FA4" w:rsidP="00774FA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7A21A0" w:rsidRPr="003D092E" w:rsidRDefault="003D092E" w:rsidP="00EA42EF">
      <w:pPr>
        <w:jc w:val="center"/>
        <w:rPr>
          <w:rFonts w:ascii="Times New Roman" w:hAnsi="Times New Roman" w:cs="Times New Roman"/>
          <w:b/>
          <w:sz w:val="28"/>
        </w:rPr>
      </w:pPr>
      <w:r w:rsidRPr="003D092E">
        <w:rPr>
          <w:rFonts w:ascii="Times New Roman" w:hAnsi="Times New Roman" w:cs="Times New Roman"/>
          <w:b/>
          <w:sz w:val="28"/>
        </w:rPr>
        <w:t xml:space="preserve">Миграционные проблемы в </w:t>
      </w:r>
      <w:r w:rsidR="00242FFB">
        <w:rPr>
          <w:rFonts w:ascii="Times New Roman" w:hAnsi="Times New Roman" w:cs="Times New Roman"/>
          <w:b/>
          <w:sz w:val="28"/>
        </w:rPr>
        <w:t xml:space="preserve">России и </w:t>
      </w:r>
      <w:r w:rsidRPr="003D092E">
        <w:rPr>
          <w:rFonts w:ascii="Times New Roman" w:hAnsi="Times New Roman" w:cs="Times New Roman"/>
          <w:b/>
          <w:sz w:val="28"/>
        </w:rPr>
        <w:t>Европе и пути их решения</w:t>
      </w:r>
    </w:p>
    <w:p w:rsidR="008F46A3" w:rsidRDefault="008F46A3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страны Европы сталкиваются с серьезными вызовами современности. Сред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 них нарастание кризисных явлений в экономике; трудности в социальной сфере; угрозы распространения терроризма и экстремизма; опасность втягивания в военные конфликты и т.д. Среди актуальных вопросов, остро стоящих перед всеми европейскими государствами от Португалии до России нельзя не упомянуть и проблему разработки и реализации эффективной миграционной политики.</w:t>
      </w:r>
    </w:p>
    <w:p w:rsidR="008F46A3" w:rsidRDefault="00242FFB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Впервые после Второй Мировой войны в начале 2010-х гг. Европа столкнулась с колоссальным ростом миграционных потоков. Некоторые публицисты и журналисты даже проводят аналогии с Великим переселением народов – тем вызовом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242F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вв., на который Римская империя, как известно, не смогла дать адекватный ответ, что во многом и предопределило ее гибель. Говоря о миграционных проблемах Европы, стоит выделить два главных миграционных потока. Первый – внутриевропейский, своего рода, «внутренняя миграция» в Европейском Союзе. Вектор ее направленности очевиден: из постсоветских и </w:t>
      </w:r>
      <w:proofErr w:type="spellStart"/>
      <w:r>
        <w:rPr>
          <w:rFonts w:ascii="Times New Roman" w:hAnsi="Times New Roman" w:cs="Times New Roman"/>
          <w:sz w:val="28"/>
        </w:rPr>
        <w:t>посткоммунистчиеских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 Восточной Европы, а также относительно слаборазвитых государств Южной Европы население перемещается в государства Западной и Северной Европы. Преобладает трудовая и учебная миграция, при этом после окончания высших учебных заведений молодые специалисты также стараются трудоустроиться в наиболее развитых странах Европейского континента.</w:t>
      </w:r>
    </w:p>
    <w:p w:rsidR="00242FFB" w:rsidRDefault="00242FFB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вектор – миграция из-за пределов Евросоюза и Европы в целом, главным образом, из стран Азии и Африки, охваченных внутриполитической нестабильностью и острейшими социальными, этнополитическими и религиозными конфликтами. Здесь можно выделить трудовых мигрантов, ищущих возможность найти работу, и беженцев, пытающихся получить убежище. Мигранты прибывают в основном в страны Южной Европы (Греция, Италия, Испания и т.д.), однако стараются попасть в наиболее развитые государ</w:t>
      </w:r>
      <w:r w:rsidR="00A8576D">
        <w:rPr>
          <w:rFonts w:ascii="Times New Roman" w:hAnsi="Times New Roman" w:cs="Times New Roman"/>
          <w:sz w:val="28"/>
        </w:rPr>
        <w:t>ства Северной и Западной Европы.</w:t>
      </w:r>
    </w:p>
    <w:p w:rsidR="00A8576D" w:rsidRDefault="00A8576D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часть мигрантов честно трудится, и их труд востребован в странах ЕС. В то же время нельзя не отметить, что миграция несет в себе определенные риски. Среди них увеличение экономической нагрузки на бюджет и инфраструктуру стран, принимающих мигрантов; возможная опасность проникновения криминальных, экстремистских и террористических элементов; рост межэтнического напряжения между </w:t>
      </w:r>
      <w:r>
        <w:rPr>
          <w:rFonts w:ascii="Times New Roman" w:hAnsi="Times New Roman" w:cs="Times New Roman"/>
          <w:sz w:val="28"/>
        </w:rPr>
        <w:lastRenderedPageBreak/>
        <w:t xml:space="preserve">мигрантами и коренным населением. Это, в свою очередь, приводит к росту влияния ультраправых политических партий и организаций, а также общим нарастанием дестабилизирующих факторов во внутренней политики государств Европейского континента.   </w:t>
      </w:r>
    </w:p>
    <w:p w:rsidR="00087D9B" w:rsidRPr="00087D9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>В последнее время в теме миграции выделяется необходимость соблюдения баланса между правами человека и безопасностью. В октябре 2013 года в Нью-Йорке на площадке ООН состоялся Диалог высокого уровня по международной миграции и развитию. В мае 2014 года была проведена основная встреча высокого уровня Глобального форума по миграции и развитию, которая способствовала дальнейшему утверждению миграции в качестве одного из основных вопросов международной повестки дня.</w:t>
      </w:r>
    </w:p>
    <w:p w:rsidR="00087D9B" w:rsidRPr="00087D9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 xml:space="preserve">Несомненно, что значительный наплыв беженцев и мигрантов в Европу в 2014-2015 гг. ускорил работу в этом направлении. В результате этого в сентябре 2016 года на пленарном заседании высокого уровня Генассамблеи ООН была принята «Нью-Йоркская декларация о беженцах и мигрантах», которая предусматривала разработку и последующее принятие в 2018 г. на межправительственном уровне двух глобальных договоров о безопасной, упорядоченной и легальной миграции и о беженцах. </w:t>
      </w:r>
    </w:p>
    <w:p w:rsidR="00087D9B" w:rsidRPr="00087D9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 xml:space="preserve">Российская делегация активно участвовала во всех этапах межправительственных переговоров по Глобальному договору. При поддержке ряда стран нам удалось закрепить юридически необязывающий характер договора, </w:t>
      </w:r>
      <w:proofErr w:type="spellStart"/>
      <w:r w:rsidRPr="00087D9B">
        <w:rPr>
          <w:rFonts w:ascii="Times New Roman" w:hAnsi="Times New Roman" w:cs="Times New Roman"/>
          <w:sz w:val="28"/>
        </w:rPr>
        <w:t>отфиксировать</w:t>
      </w:r>
      <w:proofErr w:type="spellEnd"/>
      <w:r w:rsidRPr="00087D9B">
        <w:rPr>
          <w:rFonts w:ascii="Times New Roman" w:hAnsi="Times New Roman" w:cs="Times New Roman"/>
          <w:sz w:val="28"/>
        </w:rPr>
        <w:t xml:space="preserve"> принцип добровольности его выполнения, блокировать попытки ввести запрет на высылку мигрантов, избежать смешивания понятий «беженец» и «мигрант», не допустить декриминализацию ответственности за незаконное пересечение мигрантами государственных границ, убрать ссылки на несоответствующие рекомендации международных организаций, а также более четко прописать механизм обзора выполнения документа.</w:t>
      </w:r>
    </w:p>
    <w:p w:rsidR="00087D9B" w:rsidRPr="00087D9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>Понятно, что текст Глобального договора является результатом вынужденного компромисса стран исхода и приема мигрантов и в целом он не противоречит российским подходам к миграционному досье. Вместе с тем в документе имеется ряд проблемных для нас моментов, в частности, закрепляемая договором т.н. концепция «разделения ответственности».</w:t>
      </w:r>
    </w:p>
    <w:p w:rsidR="00087D9B" w:rsidRPr="00087D9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 xml:space="preserve">Российская Федерация считает, что сам термин «разделение ответственности» на нынешнем этапе не вполне объективно отражает сложившиеся реалии, речь, разумеется, не может идти о какой-либо юридической ответственности. С точки зрения международного права, международная ответственность государства возникает в результате совершения им международно-противоправного деяния, и «разделение» такой </w:t>
      </w:r>
      <w:r w:rsidRPr="00087D9B">
        <w:rPr>
          <w:rFonts w:ascii="Times New Roman" w:hAnsi="Times New Roman" w:cs="Times New Roman"/>
          <w:sz w:val="28"/>
        </w:rPr>
        <w:lastRenderedPageBreak/>
        <w:t>ответственности подразумевает соучастие в таком противоправном деянии. Говорить о политической ответственности тем более неуместно, так как первопричиной сложившейся миграционной ситуации во многом является практика вмешательств во внутренние дела суверенных государств. По нашему мнению, страны, «приложившие руку» к возникновению кризисов, должны нести основную ответственность за преодоление их миграционных последствий. Как представляется, менее противоречивым является понятие «разделение бремени».</w:t>
      </w:r>
    </w:p>
    <w:p w:rsidR="00087D9B" w:rsidRPr="00242FFB" w:rsidRDefault="00087D9B" w:rsidP="00087D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D9B">
        <w:rPr>
          <w:rFonts w:ascii="Times New Roman" w:hAnsi="Times New Roman" w:cs="Times New Roman"/>
          <w:sz w:val="28"/>
        </w:rPr>
        <w:t>В целом Глобальный договор задает определенный вектор в развитии современных взглядов и подходов к проблематике международной миграции, формирует очертания универсального подхода к этой проблеме. В рамках международного сотрудничества и на внутригосударственном уровне предстоит выработать конкретные механизмы реализации положений Глобального договора с учетом национальных интересов его участников, в том числе в области безопасности и приоритетного обеспечения интересов собственных граждан.</w:t>
      </w:r>
    </w:p>
    <w:p w:rsidR="0044256D" w:rsidRPr="0044256D" w:rsidRDefault="001F01A1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Миграционный вопрос является очень актуальным и для нашего государства. </w:t>
      </w:r>
      <w:r w:rsidR="0044256D" w:rsidRPr="0044256D">
        <w:rPr>
          <w:rFonts w:ascii="Times New Roman" w:hAnsi="Times New Roman" w:cs="Times New Roman"/>
          <w:sz w:val="28"/>
        </w:rPr>
        <w:t>Российская Федерация входит в тройку стран, наиболее привлекательных для мигрантов. В структуре миграции в нашу страну наиболее значительное место занимает трудовая миграция. Подавляющая часть мигрантов приезжает из стран ближнего зарубежья – бывших советских республик, которые поддерживают с Россией тесные экономические и политические связи.</w:t>
      </w:r>
      <w:r w:rsidR="001F2906" w:rsidRPr="001F2906">
        <w:t xml:space="preserve"> </w:t>
      </w:r>
      <w:r w:rsidR="001F2906" w:rsidRPr="001F2906">
        <w:rPr>
          <w:rFonts w:ascii="Times New Roman" w:hAnsi="Times New Roman" w:cs="Times New Roman"/>
          <w:sz w:val="28"/>
        </w:rPr>
        <w:t xml:space="preserve">¾ из них являются уроженцами </w:t>
      </w:r>
      <w:r w:rsidR="001F2906">
        <w:rPr>
          <w:rFonts w:ascii="Times New Roman" w:hAnsi="Times New Roman" w:cs="Times New Roman"/>
          <w:sz w:val="28"/>
        </w:rPr>
        <w:t>постсоветских</w:t>
      </w:r>
      <w:r w:rsidR="001F2906" w:rsidRPr="001F2906">
        <w:rPr>
          <w:rFonts w:ascii="Times New Roman" w:hAnsi="Times New Roman" w:cs="Times New Roman"/>
          <w:sz w:val="28"/>
        </w:rPr>
        <w:t xml:space="preserve"> государств Центральной Азии.</w:t>
      </w:r>
    </w:p>
    <w:p w:rsidR="0044256D" w:rsidRPr="0044256D" w:rsidRDefault="0044256D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4256D">
        <w:rPr>
          <w:rFonts w:ascii="Times New Roman" w:hAnsi="Times New Roman" w:cs="Times New Roman"/>
          <w:sz w:val="28"/>
        </w:rPr>
        <w:t xml:space="preserve">Ученые сходятся в мысли о том, что миграция, безусловно, нужна для нашей страны, т.к. позволяет решать ключевые экономические и демографические проблемы. В то же время необходимо уделять внимание тем рискам, которые она приносит. Среди проблем, выявляемых в сфере управления миграционными отношениями, ключевыми являются совершенствование нормативно-правовой базы государственной миграционной политики; а также содействие успешной социальной и культурной адаптации и интеграции мигрантов в принимающее сообщество.  </w:t>
      </w:r>
    </w:p>
    <w:p w:rsidR="0044256D" w:rsidRDefault="0044256D" w:rsidP="0044256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4256D">
        <w:rPr>
          <w:rFonts w:ascii="Times New Roman" w:hAnsi="Times New Roman" w:cs="Times New Roman"/>
          <w:sz w:val="28"/>
        </w:rPr>
        <w:t xml:space="preserve">В 2012 году после принятия </w:t>
      </w:r>
      <w:r w:rsidR="00CE40FA">
        <w:rPr>
          <w:rFonts w:ascii="Times New Roman" w:hAnsi="Times New Roman" w:cs="Times New Roman"/>
          <w:sz w:val="28"/>
        </w:rPr>
        <w:t>Концепции государственной миграционной политики Российской Федерации на период до 2025 года</w:t>
      </w:r>
      <w:r w:rsidRPr="0044256D">
        <w:rPr>
          <w:rFonts w:ascii="Times New Roman" w:hAnsi="Times New Roman" w:cs="Times New Roman"/>
          <w:sz w:val="28"/>
        </w:rPr>
        <w:t xml:space="preserve"> наступил новый этап в истории государственной миграционной политики в нашей стране. Его характерная особенность – поиск баланса между интересами экономического развития страны и безопасностью государства и общества; широкое внедрение инновационных методик и подходов к управлению миграционными отношениями.</w:t>
      </w:r>
    </w:p>
    <w:p w:rsidR="003E4EAE" w:rsidRPr="003E4EAE" w:rsidRDefault="003E4EAE" w:rsidP="003E4E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4EAE">
        <w:rPr>
          <w:rFonts w:ascii="Times New Roman" w:hAnsi="Times New Roman" w:cs="Times New Roman"/>
          <w:sz w:val="28"/>
        </w:rPr>
        <w:lastRenderedPageBreak/>
        <w:t>Тема миграции остается одним из наиболее острых и актуальных общественно-политических сюжетов. Если эксперты воспринимают ее, прежде всего, в контексте рынка труда и демографии, то на уровне массового сознания акцент делается на вопросах безопасности (как государственной, когда речь идет о терроризме, так и общественной, прежде всего, на проблемы бытовой преступности, распространения наркотиков). Тот факт, что многие приезжие представляют республики Центральной Азии, Закавказья, то есть регионы, близкие к зонам конфликтов, дополняет остроты общественным дискуссиям и обсуждениям в социальных сетях.</w:t>
      </w:r>
    </w:p>
    <w:p w:rsidR="003E4EAE" w:rsidRDefault="003E4EAE" w:rsidP="003E4E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4EAE">
        <w:rPr>
          <w:rFonts w:ascii="Times New Roman" w:hAnsi="Times New Roman" w:cs="Times New Roman"/>
          <w:sz w:val="28"/>
        </w:rPr>
        <w:t>В качестве примера хочется привести опрос экспертов по миграционной проблематике, проведенный в Москве</w:t>
      </w:r>
      <w:r w:rsidR="001F01A1">
        <w:rPr>
          <w:rFonts w:ascii="Times New Roman" w:hAnsi="Times New Roman" w:cs="Times New Roman"/>
          <w:sz w:val="28"/>
        </w:rPr>
        <w:t xml:space="preserve"> учеными Института этнологии и антропологии им. Н.Н. Миклухо-Маклая РАН</w:t>
      </w:r>
      <w:r w:rsidRPr="003E4EAE">
        <w:rPr>
          <w:rFonts w:ascii="Times New Roman" w:hAnsi="Times New Roman" w:cs="Times New Roman"/>
          <w:sz w:val="28"/>
        </w:rPr>
        <w:t xml:space="preserve">. </w:t>
      </w:r>
      <w:r w:rsidR="001F01A1">
        <w:rPr>
          <w:rFonts w:ascii="Times New Roman" w:hAnsi="Times New Roman" w:cs="Times New Roman"/>
          <w:sz w:val="28"/>
        </w:rPr>
        <w:t>Опрос проводился в октябре-ноябре 2018 г. Ученые нашего Института</w:t>
      </w:r>
      <w:r w:rsidRPr="003E4EAE">
        <w:rPr>
          <w:rFonts w:ascii="Times New Roman" w:hAnsi="Times New Roman" w:cs="Times New Roman"/>
          <w:sz w:val="28"/>
        </w:rPr>
        <w:t xml:space="preserve"> оценивали влияние миграции, как внешней, так и внутрироссийской, на процессы, связанные с оттоком и притоком населения в своем регионе.</w:t>
      </w:r>
      <w:r>
        <w:rPr>
          <w:rFonts w:ascii="Times New Roman" w:hAnsi="Times New Roman" w:cs="Times New Roman"/>
          <w:sz w:val="28"/>
        </w:rPr>
        <w:t xml:space="preserve"> Опрашивали представителей академических институтов, органов государственной власти и общественных организаций.</w:t>
      </w:r>
    </w:p>
    <w:p w:rsidR="00AA230C" w:rsidRDefault="00AA230C" w:rsidP="003E4E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230C">
        <w:rPr>
          <w:rFonts w:ascii="Times New Roman" w:hAnsi="Times New Roman" w:cs="Times New Roman"/>
          <w:sz w:val="28"/>
        </w:rPr>
        <w:t>Оценивая общий характер влияния миграции на демографическую ситуацию в регионе, 60% респондентов заявили, что считают это влияние положительным и около 40% сочли его отрицательным.</w:t>
      </w:r>
      <w:r>
        <w:rPr>
          <w:rFonts w:ascii="Times New Roman" w:hAnsi="Times New Roman" w:cs="Times New Roman"/>
          <w:sz w:val="28"/>
        </w:rPr>
        <w:t xml:space="preserve"> Вместе с тем, представители </w:t>
      </w:r>
      <w:r w:rsidRPr="00AA230C">
        <w:rPr>
          <w:rFonts w:ascii="Times New Roman" w:hAnsi="Times New Roman" w:cs="Times New Roman"/>
          <w:sz w:val="28"/>
        </w:rPr>
        <w:t xml:space="preserve">госструктур </w:t>
      </w:r>
      <w:r w:rsidRPr="00AA230C">
        <w:rPr>
          <w:rFonts w:ascii="Times New Roman" w:hAnsi="Times New Roman" w:cs="Times New Roman"/>
          <w:sz w:val="28"/>
          <w:u w:val="single"/>
        </w:rPr>
        <w:t>редко</w:t>
      </w:r>
      <w:r w:rsidRPr="00AA230C">
        <w:rPr>
          <w:rFonts w:ascii="Times New Roman" w:hAnsi="Times New Roman" w:cs="Times New Roman"/>
          <w:sz w:val="28"/>
        </w:rPr>
        <w:t xml:space="preserve"> склонны оценивать воздействие миграции на демографию столицы как положительное. В отличие от них, научное сообщество и представители общественных организаций считают это влияние в первую очередь положительным</w:t>
      </w:r>
      <w:r>
        <w:rPr>
          <w:rFonts w:ascii="Times New Roman" w:hAnsi="Times New Roman" w:cs="Times New Roman"/>
          <w:sz w:val="28"/>
        </w:rPr>
        <w:t>.</w:t>
      </w:r>
    </w:p>
    <w:p w:rsidR="00D3743F" w:rsidRDefault="00D3743F" w:rsidP="003E4E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3743F">
        <w:rPr>
          <w:rFonts w:ascii="Times New Roman" w:hAnsi="Times New Roman" w:cs="Times New Roman"/>
          <w:sz w:val="28"/>
        </w:rPr>
        <w:t>В целом, большая часть экспертов считает, что миграция отрицательно повлияет на социальную обстановку в регионе. Наиболее значительное отрицательное влияние миграция оказывает (в порядке убывания) на социальную и транспортную инфраструктуру, криминогенную ситуацию, занятость и безработицу, зарплаты и доходы населения. Среди положительных факторов ведущими являются улучшение качества сферы услуг и приток квалифицированных кадров.</w:t>
      </w:r>
    </w:p>
    <w:p w:rsidR="00D3743F" w:rsidRDefault="003D7CBE" w:rsidP="003E4E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7CBE">
        <w:rPr>
          <w:rFonts w:ascii="Times New Roman" w:hAnsi="Times New Roman" w:cs="Times New Roman"/>
          <w:sz w:val="28"/>
        </w:rPr>
        <w:t xml:space="preserve">В то же время, по данным социологических опросов, выросла доля россиян, выступающих за ограничение </w:t>
      </w:r>
      <w:r>
        <w:rPr>
          <w:rFonts w:ascii="Times New Roman" w:hAnsi="Times New Roman" w:cs="Times New Roman"/>
          <w:sz w:val="28"/>
        </w:rPr>
        <w:t xml:space="preserve">миграции и </w:t>
      </w:r>
      <w:r w:rsidRPr="003D7CBE">
        <w:rPr>
          <w:rFonts w:ascii="Times New Roman" w:hAnsi="Times New Roman" w:cs="Times New Roman"/>
          <w:sz w:val="28"/>
        </w:rPr>
        <w:t>проживания в стране представителей отдельных этнических групп. Рейтинг «нежелательных» этносов возглавляют цыгане (рост по сравнению с 2017 г. с 17 до 32%), китайцы (с 15 до 31%) и вьетнамцы (с 12 до 26%). Следует подчеркнуть, что наиболее сильно мигрантофобия распространена в таких крупных мегаполисах, как Москва и Санкт-Петербург. Почти треть россиян (31%) считают трудовую миграцию благом для страны, тогда как почти половина (48%) придерживается противоположного мнения.</w:t>
      </w:r>
    </w:p>
    <w:p w:rsidR="00C300EF" w:rsidRPr="00C300EF" w:rsidRDefault="00C300EF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300EF">
        <w:rPr>
          <w:rFonts w:ascii="Times New Roman" w:hAnsi="Times New Roman" w:cs="Times New Roman"/>
          <w:sz w:val="28"/>
        </w:rPr>
        <w:lastRenderedPageBreak/>
        <w:t>Однако, принимая выводы социологов и соглашаясь с тем, что ксенофобские и мигрантофобские настроения имеют тенденцию к росту, не следует впадать в другую крайность и констатировать радикальный слом предыдущего позитивного тренда.</w:t>
      </w:r>
    </w:p>
    <w:p w:rsidR="00C300EF" w:rsidRDefault="00C300EF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300EF">
        <w:rPr>
          <w:rFonts w:ascii="Times New Roman" w:hAnsi="Times New Roman" w:cs="Times New Roman"/>
          <w:sz w:val="28"/>
        </w:rPr>
        <w:t>Нельзя не отметить некоторые тенденции развития внутренней миграции в нашей стране.    В 2012-2017 гг. интенсивность миграции населения внутри Российской Федерации увеличилась на 10% при сохранении общей тенденции оттока в регионы центральной, северо-западной и юго-западной частей страны. Это – постоянный фактор роста диспропорций пространственного размещения населения. Практически весь потенциал внутренней миграции поглощают городские агломерации Москвы и Санкт-Петербурга, Краснодарский край.</w:t>
      </w:r>
    </w:p>
    <w:p w:rsidR="00902AEA" w:rsidRDefault="00902AEA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2AEA">
        <w:rPr>
          <w:rFonts w:ascii="Times New Roman" w:hAnsi="Times New Roman" w:cs="Times New Roman"/>
          <w:sz w:val="28"/>
        </w:rPr>
        <w:t>В то же время, миграционные процессы в России характеризуются как противоречивые. С одной стороны, эксперты отмечают снижение миграционных потоков в Россию. Этот тренд, обозначившийся в 2015 году, продолжается. Сокращение затронуло контингент не только из дальнего зарубежья, но и из Средней Азии: Узбекистана и Таджикистана. С другой стороны, по-прежнему крупные российские города (Москва, Санкт-Петербург и примыкающие к ним Московская и Ленинградская области), а также ряд регионов, в которых возможности получения работы более вероятны (Ханты-Мансийский автономный округ, Краснодарский край), остаются привлекательными для мигрантов. Приезжие заняты в строительстве (не менее 15 процентов занятых) и сфере услуг (ремонт, уборка, уход за детьми и престарелыми)</w:t>
      </w:r>
      <w:r>
        <w:rPr>
          <w:rFonts w:ascii="Times New Roman" w:hAnsi="Times New Roman" w:cs="Times New Roman"/>
          <w:sz w:val="28"/>
        </w:rPr>
        <w:t>.</w:t>
      </w:r>
    </w:p>
    <w:p w:rsidR="009131F7" w:rsidRDefault="009131F7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131F7">
        <w:rPr>
          <w:rFonts w:ascii="Times New Roman" w:hAnsi="Times New Roman" w:cs="Times New Roman"/>
          <w:sz w:val="28"/>
        </w:rPr>
        <w:t>По данным МВД РФ, на территории России в 2018 г. с различными целями единовременно находятся 10,2 миллиона иностранных граждан, из них 8,5 миллионов – граждане стран СНГ (2 млн. – граждане Украины, среди которых значительный процент составляют люди, проживавшие в зоне военного конфликта в Донбассе; 2 млн. – граждане Узбекистана; 1 млн. – Таджикистана; 650 тысяч – Кыргызстана).</w:t>
      </w:r>
    </w:p>
    <w:p w:rsidR="00D25281" w:rsidRDefault="00D25281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выстраивание </w:t>
      </w:r>
      <w:r w:rsidRPr="00D25281">
        <w:rPr>
          <w:rFonts w:ascii="Times New Roman" w:hAnsi="Times New Roman" w:cs="Times New Roman"/>
          <w:sz w:val="28"/>
        </w:rPr>
        <w:t>эффективной модели управления миграционными отношениями требует постоянного совершенствования инструментов правового регулирования в миграционной сфере, включая меры ответственности за нарушение миграционного законодательства и противодействия незаконной миграции. Корректировка правил осуществления иностранными гражданами трудовой деятельности позволила сократить нелегальную часть трудовой миграции и увеличить число лиц, законно осуществляющих трудовую деятельность в Российской Федерации.</w:t>
      </w:r>
    </w:p>
    <w:p w:rsidR="003B613C" w:rsidRDefault="003B613C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613C">
        <w:rPr>
          <w:rFonts w:ascii="Times New Roman" w:hAnsi="Times New Roman" w:cs="Times New Roman"/>
          <w:sz w:val="28"/>
        </w:rPr>
        <w:lastRenderedPageBreak/>
        <w:t>В частности, был ограничен въезд для нарушителей миграционного и трудового законодательства. Усилена ответственность за организацию незаконной миграции, а также за незаконное привлечение к трудовой деятельности иностранных граждан, введена уголовная и административная ответственность за фиктивную регистрацию и постановку на миграционный учет иностранных граждан и лиц без гражданства. В 2014—2015 годах за различные нарушения российского законодательства выдворено более 200 тысяч иностранных граждан и закрыт въезд в Российскую Федерацию более чем для 1,1 миллиона человек.</w:t>
      </w:r>
    </w:p>
    <w:p w:rsidR="00CC2DD6" w:rsidRDefault="00CC2DD6" w:rsidP="00C300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2DD6">
        <w:rPr>
          <w:rFonts w:ascii="Times New Roman" w:hAnsi="Times New Roman" w:cs="Times New Roman"/>
          <w:sz w:val="28"/>
        </w:rPr>
        <w:t>Таким образом, можно сделать вывод о том, что миграционное законодательство было одним из самых подвижных в российской правовой системе. Среди коренных изменений следует отметить, прежде всего, отмену квот для трудовых мигрантов и переход на систему патентов. В 2018 году стоимость патента в Москве составила 4500 рублей в месяц, в Московской области – 4300 рублей, в Санкт-Петербурге – 3500 рублей.</w:t>
      </w:r>
    </w:p>
    <w:p w:rsidR="008200A3" w:rsidRPr="008200A3" w:rsidRDefault="008200A3" w:rsidP="001F29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00A3">
        <w:rPr>
          <w:rFonts w:ascii="Times New Roman" w:hAnsi="Times New Roman" w:cs="Times New Roman"/>
          <w:sz w:val="28"/>
        </w:rPr>
        <w:t>Вопросы совершенствования управления миграции отражены в документа</w:t>
      </w:r>
      <w:r w:rsidR="001F2906">
        <w:rPr>
          <w:rFonts w:ascii="Times New Roman" w:hAnsi="Times New Roman" w:cs="Times New Roman"/>
          <w:sz w:val="28"/>
        </w:rPr>
        <w:t xml:space="preserve">х стратегического планирования. </w:t>
      </w:r>
      <w:r w:rsidR="001F2906" w:rsidRPr="001F2906">
        <w:rPr>
          <w:rFonts w:ascii="Times New Roman" w:hAnsi="Times New Roman" w:cs="Times New Roman"/>
          <w:sz w:val="28"/>
        </w:rPr>
        <w:t xml:space="preserve">31 октября 2018 года </w:t>
      </w:r>
      <w:r w:rsidR="00774FA4">
        <w:rPr>
          <w:rFonts w:ascii="Times New Roman" w:hAnsi="Times New Roman" w:cs="Times New Roman"/>
          <w:sz w:val="28"/>
        </w:rPr>
        <w:t xml:space="preserve">Указом </w:t>
      </w:r>
      <w:r w:rsidR="001F2906" w:rsidRPr="001F2906">
        <w:rPr>
          <w:rFonts w:ascii="Times New Roman" w:hAnsi="Times New Roman" w:cs="Times New Roman"/>
          <w:sz w:val="28"/>
        </w:rPr>
        <w:t>Президентом Российской Федерации В.В. Путин</w:t>
      </w:r>
      <w:r w:rsidR="00774FA4">
        <w:rPr>
          <w:rFonts w:ascii="Times New Roman" w:hAnsi="Times New Roman" w:cs="Times New Roman"/>
          <w:sz w:val="28"/>
        </w:rPr>
        <w:t>а</w:t>
      </w:r>
      <w:r w:rsidR="001F2906" w:rsidRPr="001F2906">
        <w:rPr>
          <w:rFonts w:ascii="Times New Roman" w:hAnsi="Times New Roman" w:cs="Times New Roman"/>
          <w:sz w:val="28"/>
        </w:rPr>
        <w:t xml:space="preserve"> была утверждена обновленная </w:t>
      </w:r>
      <w:r w:rsidR="001F2906" w:rsidRPr="001F2906">
        <w:rPr>
          <w:rFonts w:ascii="Times New Roman" w:hAnsi="Times New Roman" w:cs="Times New Roman"/>
          <w:sz w:val="28"/>
          <w:u w:val="single"/>
        </w:rPr>
        <w:t>Концепция государственной миграционной политики Российской Федерации</w:t>
      </w:r>
      <w:r w:rsidR="001F2906" w:rsidRPr="001F2906">
        <w:rPr>
          <w:rFonts w:ascii="Times New Roman" w:hAnsi="Times New Roman" w:cs="Times New Roman"/>
          <w:sz w:val="28"/>
        </w:rPr>
        <w:t>, которая содержит ряд</w:t>
      </w:r>
      <w:r w:rsidR="001F2906">
        <w:rPr>
          <w:rFonts w:ascii="Times New Roman" w:hAnsi="Times New Roman" w:cs="Times New Roman"/>
          <w:sz w:val="28"/>
        </w:rPr>
        <w:t xml:space="preserve"> инновационных</w:t>
      </w:r>
      <w:r w:rsidR="001F2906" w:rsidRPr="001F2906">
        <w:rPr>
          <w:rFonts w:ascii="Times New Roman" w:hAnsi="Times New Roman" w:cs="Times New Roman"/>
          <w:sz w:val="28"/>
        </w:rPr>
        <w:t xml:space="preserve"> положений</w:t>
      </w:r>
      <w:r w:rsidR="001F2906">
        <w:rPr>
          <w:rFonts w:ascii="Times New Roman" w:hAnsi="Times New Roman" w:cs="Times New Roman"/>
          <w:sz w:val="28"/>
        </w:rPr>
        <w:t>, учитывающих произошедшие за пятилетие со времен принятия первой редакции Концепции изменения в России и в мире.</w:t>
      </w:r>
    </w:p>
    <w:p w:rsidR="008200A3" w:rsidRPr="008200A3" w:rsidRDefault="008200A3" w:rsidP="008200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00A3">
        <w:rPr>
          <w:rFonts w:ascii="Times New Roman" w:hAnsi="Times New Roman" w:cs="Times New Roman"/>
          <w:sz w:val="28"/>
        </w:rPr>
        <w:t xml:space="preserve">Концепция обозначает цели, принципы и задачи государственной миграционной политики России. Целью </w:t>
      </w:r>
      <w:r w:rsidR="00D46B74">
        <w:rPr>
          <w:rFonts w:ascii="Times New Roman" w:hAnsi="Times New Roman" w:cs="Times New Roman"/>
          <w:sz w:val="28"/>
        </w:rPr>
        <w:t>ее</w:t>
      </w:r>
      <w:r w:rsidRPr="008200A3">
        <w:rPr>
          <w:rFonts w:ascii="Times New Roman" w:hAnsi="Times New Roman" w:cs="Times New Roman"/>
          <w:sz w:val="28"/>
        </w:rPr>
        <w:t xml:space="preserve"> на современном этапе является формирование в Российской Федерации миграционной ситуации, способствующей решению задач социально-экономического, пространственного и демографического развития страны, повышения качества жизни населения, обеспечения безопасности, защиты национального рынка труда, поддержания межнационального и межрелигиозного мира и согласия в российском обществе,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</w:r>
    </w:p>
    <w:p w:rsidR="008200A3" w:rsidRDefault="008200A3" w:rsidP="008200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00A3">
        <w:rPr>
          <w:rFonts w:ascii="Times New Roman" w:hAnsi="Times New Roman" w:cs="Times New Roman"/>
          <w:sz w:val="28"/>
        </w:rPr>
        <w:t>В новой редакции Концепции подчеркивается, что миграционная политика должна быть нацелена на создание благоприятного режима для переселения в Россию людей, в том числе, покинувших ее ранее, которые по своим качествам способны органично включиться в систему позитивных социальных связей и стать полноправными гражданами и членами российского общества.</w:t>
      </w:r>
    </w:p>
    <w:p w:rsidR="006300F1" w:rsidRDefault="006300F1" w:rsidP="008200A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 реформы ФМС, </w:t>
      </w:r>
      <w:r w:rsidRPr="006300F1">
        <w:rPr>
          <w:rFonts w:ascii="Times New Roman" w:hAnsi="Times New Roman" w:cs="Times New Roman"/>
          <w:sz w:val="28"/>
        </w:rPr>
        <w:t xml:space="preserve">вопросы социальной адаптации и интеграции мигрантов переданы в ведение Федерального агентства по делам национальностей (ФАДН). Особая роль в решении этих задач принадлежит </w:t>
      </w:r>
      <w:r w:rsidRPr="006300F1">
        <w:rPr>
          <w:rFonts w:ascii="Times New Roman" w:hAnsi="Times New Roman" w:cs="Times New Roman"/>
          <w:sz w:val="28"/>
          <w:u w:val="single"/>
        </w:rPr>
        <w:t>институтам гражданского общества</w:t>
      </w:r>
      <w:r w:rsidRPr="006300F1">
        <w:rPr>
          <w:rFonts w:ascii="Times New Roman" w:hAnsi="Times New Roman" w:cs="Times New Roman"/>
          <w:sz w:val="28"/>
        </w:rPr>
        <w:t xml:space="preserve">. МВД РФ и ФАДН сегодня взаимодействуют с 1300 организациями, представляющими интересы мигрантов. В их Уставах отражена деятельность по оказанию помощи в интеграции и адаптации мигрантов, на эту деятельность выделяются грантовые средства на конкурсной основе. Предусмотрены налоговые льготы НКО, выполняющим подобные услуги населению. Интеграционные мероприятия способствуют более глубокому вхождению мигранта в социальное и культурное пространство российского общества и предназначены для иностранных граждан, временно и постоянно проживающих на территории Российской Федерации.  </w:t>
      </w:r>
    </w:p>
    <w:p w:rsidR="00401F17" w:rsidRDefault="00401F17" w:rsidP="008200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1F17">
        <w:rPr>
          <w:rFonts w:ascii="Times New Roman" w:hAnsi="Times New Roman" w:cs="Times New Roman"/>
          <w:sz w:val="28"/>
        </w:rPr>
        <w:t>Нельзя не упомянуть также о Государственной программе по оказанию содействия добровольному переселению в Российскую Федерацию соотечественников, проживающих за рубежом, которая была принята в 2006 г. Программа направлена на переселение людей, оказавшихся после распада СССР за пределами РФ и желающих переселиться в Россию. 14 сентября 2012 г. был подписан Указ Президента РФ, содержащий новую редакцию прог</w:t>
      </w:r>
      <w:r>
        <w:rPr>
          <w:rFonts w:ascii="Times New Roman" w:hAnsi="Times New Roman" w:cs="Times New Roman"/>
          <w:sz w:val="28"/>
        </w:rPr>
        <w:t>раммы и сделавший её бессрочной</w:t>
      </w:r>
      <w:r w:rsidRPr="00401F17">
        <w:rPr>
          <w:rFonts w:ascii="Times New Roman" w:hAnsi="Times New Roman" w:cs="Times New Roman"/>
          <w:sz w:val="28"/>
        </w:rPr>
        <w:t xml:space="preserve">. С 2013 года изменилась </w:t>
      </w:r>
      <w:proofErr w:type="spellStart"/>
      <w:r w:rsidRPr="00401F17">
        <w:rPr>
          <w:rFonts w:ascii="Times New Roman" w:hAnsi="Times New Roman" w:cs="Times New Roman"/>
          <w:sz w:val="28"/>
        </w:rPr>
        <w:t>категорийность</w:t>
      </w:r>
      <w:proofErr w:type="spellEnd"/>
      <w:r w:rsidRPr="00401F17">
        <w:rPr>
          <w:rFonts w:ascii="Times New Roman" w:hAnsi="Times New Roman" w:cs="Times New Roman"/>
          <w:sz w:val="28"/>
        </w:rPr>
        <w:t xml:space="preserve"> территорий вселения. Вместо существовавших трех типов («А», «Б» и «В») выделены «территории приоритетного заселения» и все остальные «территории вселения». Утвержден перечень регионов России, которые будут приоритетными при переселении соотечественников на постоянное место жительства в 2014 году. Соотечественники-переселенцы будут пользоваться максимальным уровнем государственной поддержки в следующих регионах России: Бурятия, Забайкальский, Камчатский, Приморский, Хабаровский края, Амурская, Иркутская, Магаданская, Сахалинская области и Еврейская автономная область. Количество регионов, участвующих в программе, увеличилось до 48</w:t>
      </w:r>
      <w:r>
        <w:rPr>
          <w:rFonts w:ascii="Times New Roman" w:hAnsi="Times New Roman" w:cs="Times New Roman"/>
          <w:sz w:val="28"/>
        </w:rPr>
        <w:t>.</w:t>
      </w:r>
    </w:p>
    <w:p w:rsidR="00A7146F" w:rsidRDefault="00A7146F" w:rsidP="008200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146F">
        <w:rPr>
          <w:rFonts w:ascii="Times New Roman" w:hAnsi="Times New Roman" w:cs="Times New Roman"/>
          <w:sz w:val="28"/>
        </w:rPr>
        <w:t>Следует подчеркнуть, что граждане стран Евразийского экономического союза (Беларусь, Армения, Казахстан, Кыргызстан) имеют на территории РФ ряд преференций. Статьей 4 Договора о ЕАЭС от 29 мая 2014 года в Союзе обеспечивается свобода движения товаров, услуг, капитала и рабочей силы, или "четыре свободы", а также проведение скоординированной, согласованной или единой политики в отраслях экономики. Они имеют право на проживание в России на протяжении всего срока действия трудового договора, кроме того, в течение 15 суток после его окончания могут переоформить договор, не выезжая за пределы нашей страны. Они с приравнены в трудовых правах с гражданами РФ, включая право на получение необходимого социального обеспечения</w:t>
      </w:r>
      <w:r>
        <w:rPr>
          <w:rFonts w:ascii="Times New Roman" w:hAnsi="Times New Roman" w:cs="Times New Roman"/>
          <w:sz w:val="28"/>
        </w:rPr>
        <w:t>.</w:t>
      </w:r>
    </w:p>
    <w:p w:rsidR="00A7146F" w:rsidRPr="00A7146F" w:rsidRDefault="00A7146F" w:rsidP="00A7146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146F">
        <w:rPr>
          <w:rFonts w:ascii="Times New Roman" w:hAnsi="Times New Roman" w:cs="Times New Roman"/>
          <w:sz w:val="28"/>
        </w:rPr>
        <w:lastRenderedPageBreak/>
        <w:t>5 декабря 2017 г. было ратифицировано Соглашение между правительствами России и Узбекистана об организованном наборе и привлечении граждан Узбекистана для временной трудовой деятельности на территории России. Соглашение подписано в Москве 5 апреля 2017 г. Трудящиеся-мигранты привлекаются на основании трудового договора, заключенного в соответствии с российским законодательством. Обязательным условием для осуществления трудовой деятельности является наличие полиса добровольного медицинского страхования. Соглашение определяет перечень обязательных требований к работодателю, участвующему в организованном привлечении трудящихся-мигрантов (наличие мест проживания; обеспечение безопасных условий труда и охраны труда, а также безопасности на рабочих местах; гарантированная оплата труда не ниже минимального уровня, установленного российским законодательством).</w:t>
      </w:r>
    </w:p>
    <w:p w:rsidR="00A7146F" w:rsidRDefault="00A7146F" w:rsidP="00A7146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146F">
        <w:rPr>
          <w:rFonts w:ascii="Times New Roman" w:hAnsi="Times New Roman" w:cs="Times New Roman"/>
          <w:sz w:val="28"/>
        </w:rPr>
        <w:t>Предусмотрена возможность комплексной подготовки гражданина Узбекистана в стране его проживания для временной трудовой деятельности в России. Так, компетентные органы Республики Узбекистан могут подбирать для российских работодателей из числа граждан Узбекистана кандидатов на трудоустройство, имеющих требуемую квалификацию и опыт работы; согласовывать с российскими работодателями кандидатуры и тексты проектов трудовых договоров; проверять кандидатов на предмет их нахождения в международном или межгосударственном розыске, наличия у них судимости; организовывать проезд кандидатов на трудоустройство до места временной трудовой деятельности на территории России и их возвращение на родину. Соглашение предполагает проведение медосвидетельствования кандидатов на предмет выявления у них инфекционных заболеваний, представляющих опасность для окружающих, до выезда из Республики Узбекистан. Также в соглашении закреплены основные права граждан Узбекистана, осуществляющих временную трудовую деятельность в России (в частности, право на труд, отдых и соцстрахование (кроме обязательного медицинского), пенсионное обеспечение)</w:t>
      </w:r>
      <w:r>
        <w:rPr>
          <w:rFonts w:ascii="Times New Roman" w:hAnsi="Times New Roman" w:cs="Times New Roman"/>
          <w:sz w:val="28"/>
        </w:rPr>
        <w:t>.</w:t>
      </w:r>
    </w:p>
    <w:p w:rsidR="00EC05ED" w:rsidRDefault="00CE209E" w:rsidP="009336A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E209E">
        <w:rPr>
          <w:rFonts w:ascii="Times New Roman" w:hAnsi="Times New Roman" w:cs="Times New Roman"/>
          <w:sz w:val="28"/>
        </w:rPr>
        <w:t>Из новаций буквально последне</w:t>
      </w:r>
      <w:r>
        <w:rPr>
          <w:rFonts w:ascii="Times New Roman" w:hAnsi="Times New Roman" w:cs="Times New Roman"/>
          <w:sz w:val="28"/>
        </w:rPr>
        <w:t>го времени хотелось бы отметить распоряжение Президента В.В. Путина от 6 марта 2019 года о создании рабочей группы по реализации Концепции, возглавил которую руководитель Управления Президента по обеспечению конституционных прав граждан Максим Травников.</w:t>
      </w:r>
    </w:p>
    <w:p w:rsidR="00131BCB" w:rsidRDefault="00131BCB" w:rsidP="009336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через рабочую группу будет вестись вся работа госорганов, связанная с миграционной политикой. Она будет генерировать законодательные изменения, рассматривать инициативы министерств и ведомств, вырабатывать согласованные решения по всем вопросам, касающимся миграции. </w:t>
      </w:r>
      <w:r w:rsidRPr="00DF4DC3">
        <w:rPr>
          <w:rFonts w:ascii="Times New Roman" w:hAnsi="Times New Roman" w:cs="Times New Roman"/>
          <w:sz w:val="28"/>
        </w:rPr>
        <w:t xml:space="preserve">Заниматься реализацией выработанных в Кремле </w:t>
      </w:r>
      <w:r w:rsidRPr="00DF4DC3">
        <w:rPr>
          <w:rFonts w:ascii="Times New Roman" w:hAnsi="Times New Roman" w:cs="Times New Roman"/>
          <w:sz w:val="28"/>
        </w:rPr>
        <w:lastRenderedPageBreak/>
        <w:t>установок будет правительственная комиссия по миграционной политике, которую возглавляет первый вице-премьер Антон Силуанов.</w:t>
      </w:r>
    </w:p>
    <w:p w:rsidR="00E972D8" w:rsidRDefault="001843BA" w:rsidP="009336A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новой Концепции миграционной политики уже приняты или находятся в процессе принятия законы, связанные с вопросами гражданства, вида на жительство для иностранцев и другие. В ближайшее время появятся новые инициативы, цель которых – упростить и сделать прозрачными процедуры, связанные с получением гражданства, оформлением вида на жительство в России и прочими сопутствующими переселению формальностями.</w:t>
      </w:r>
    </w:p>
    <w:p w:rsidR="005156AC" w:rsidRPr="005156AC" w:rsidRDefault="009933D0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инновации связаны и с упрощением порядка получения российского гражданства для жителей отдельных районов Донецкой и Луганской областей, находящихся под контролем властей ДНР и ЛНР.</w:t>
      </w:r>
      <w:r w:rsidR="005156AC" w:rsidRPr="005156AC">
        <w:t xml:space="preserve"> </w:t>
      </w:r>
    </w:p>
    <w:p w:rsidR="005156AC" w:rsidRPr="005156AC" w:rsidRDefault="005156AC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156AC">
        <w:rPr>
          <w:rFonts w:ascii="Times New Roman" w:hAnsi="Times New Roman" w:cs="Times New Roman"/>
          <w:sz w:val="28"/>
        </w:rPr>
        <w:t>Указ об упрощенном получении российского гражданства жителями, постоянно проживающими в отдельных районах Луганской и Донецкой областей Украины, подписал президент России</w:t>
      </w:r>
      <w:r>
        <w:rPr>
          <w:rFonts w:ascii="Times New Roman" w:hAnsi="Times New Roman" w:cs="Times New Roman"/>
          <w:sz w:val="28"/>
        </w:rPr>
        <w:t xml:space="preserve"> 24 апреля 2019 г. </w:t>
      </w:r>
      <w:r w:rsidRPr="005156AC">
        <w:rPr>
          <w:rFonts w:ascii="Times New Roman" w:hAnsi="Times New Roman" w:cs="Times New Roman"/>
          <w:sz w:val="28"/>
        </w:rPr>
        <w:t>Документ вступает в силу со дня его опубликования. После чего жителям самопровозглашенных Донецкой и Луганской народных республик можно будет обратиться в подразделения МВД России, где получить по ускоренной и максимально не забюрократизированной процедуре российский паспорт. Естественно, если кандидат подойдет под все необходимые требования, прежде всего по вопросам безопасно</w:t>
      </w:r>
      <w:r>
        <w:rPr>
          <w:rFonts w:ascii="Times New Roman" w:hAnsi="Times New Roman" w:cs="Times New Roman"/>
          <w:sz w:val="28"/>
        </w:rPr>
        <w:t>сти.</w:t>
      </w:r>
    </w:p>
    <w:p w:rsidR="009933D0" w:rsidRDefault="005156AC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156AC">
        <w:rPr>
          <w:rFonts w:ascii="Times New Roman" w:hAnsi="Times New Roman" w:cs="Times New Roman"/>
          <w:sz w:val="28"/>
        </w:rPr>
        <w:t>На принятие решений по каждому заявлению о желании вступить в российское гражданство полицейским выделяется не более 3 месяцев со дня подачи пакета документов.</w:t>
      </w:r>
      <w:r w:rsidRPr="005156AC">
        <w:t xml:space="preserve"> </w:t>
      </w:r>
      <w:r w:rsidRPr="005156AC">
        <w:rPr>
          <w:rFonts w:ascii="Times New Roman" w:hAnsi="Times New Roman" w:cs="Times New Roman"/>
          <w:sz w:val="28"/>
        </w:rPr>
        <w:t xml:space="preserve">МВД, МИД, ФСБ, </w:t>
      </w:r>
      <w:proofErr w:type="spellStart"/>
      <w:r w:rsidRPr="005156AC">
        <w:rPr>
          <w:rFonts w:ascii="Times New Roman" w:hAnsi="Times New Roman" w:cs="Times New Roman"/>
          <w:sz w:val="28"/>
        </w:rPr>
        <w:t>Росгвардии</w:t>
      </w:r>
      <w:proofErr w:type="spellEnd"/>
      <w:r w:rsidRPr="005156AC">
        <w:rPr>
          <w:rFonts w:ascii="Times New Roman" w:hAnsi="Times New Roman" w:cs="Times New Roman"/>
          <w:sz w:val="28"/>
        </w:rPr>
        <w:t xml:space="preserve"> и главам регионов, где будут расположены подразделения МВД, принимающие заявления о приеме в гражданство, поручено принять меры, направленные на реализацию указа, а также обеспечить условия для принесения присяги гражданина России заявителями.</w:t>
      </w:r>
    </w:p>
    <w:p w:rsidR="005156AC" w:rsidRDefault="005156AC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156AC">
        <w:rPr>
          <w:rFonts w:ascii="Times New Roman" w:hAnsi="Times New Roman" w:cs="Times New Roman"/>
          <w:sz w:val="28"/>
        </w:rPr>
        <w:t>МВД России в настоящее время прорабатываются механизмы реализации президентского указа. Планируется, что прием заявлений у данной категории граждан будет осуществляться через уполномоченных лиц ДНР и ЛНР и рассматриваться на территории Ростовской области, где для этого имеются все необходимые условия, включая материально-технические ресурсы и бланочную продукцию. В случае положительного решения о приобретении гражданства указанным лицам в Ростовской области в срок до 3 месяцев будут выдаваться паспорта гражданина РФ</w:t>
      </w:r>
      <w:r>
        <w:rPr>
          <w:rFonts w:ascii="Times New Roman" w:hAnsi="Times New Roman" w:cs="Times New Roman"/>
          <w:sz w:val="28"/>
        </w:rPr>
        <w:t>.</w:t>
      </w:r>
      <w:r w:rsidR="00941885" w:rsidRPr="00941885">
        <w:t xml:space="preserve"> </w:t>
      </w:r>
      <w:r w:rsidR="00941885" w:rsidRPr="00941885">
        <w:rPr>
          <w:rFonts w:ascii="Times New Roman" w:hAnsi="Times New Roman" w:cs="Times New Roman"/>
          <w:sz w:val="28"/>
        </w:rPr>
        <w:t>Там же можно будет кроме ­российского получить и загранпаспорт</w:t>
      </w:r>
      <w:r w:rsidR="00941885">
        <w:rPr>
          <w:rFonts w:ascii="Times New Roman" w:hAnsi="Times New Roman" w:cs="Times New Roman"/>
          <w:sz w:val="28"/>
        </w:rPr>
        <w:t>.</w:t>
      </w:r>
      <w:r w:rsidR="00351E8B" w:rsidRPr="00351E8B">
        <w:t xml:space="preserve"> </w:t>
      </w:r>
      <w:r w:rsidR="00351E8B" w:rsidRPr="00351E8B">
        <w:rPr>
          <w:rFonts w:ascii="Times New Roman" w:hAnsi="Times New Roman" w:cs="Times New Roman"/>
          <w:sz w:val="28"/>
        </w:rPr>
        <w:t>Как поясняется в тексте ука</w:t>
      </w:r>
      <w:r w:rsidR="00351E8B">
        <w:rPr>
          <w:rFonts w:ascii="Times New Roman" w:hAnsi="Times New Roman" w:cs="Times New Roman"/>
          <w:sz w:val="28"/>
        </w:rPr>
        <w:t>за, решение принято российским П</w:t>
      </w:r>
      <w:r w:rsidR="00351E8B" w:rsidRPr="00351E8B">
        <w:rPr>
          <w:rFonts w:ascii="Times New Roman" w:hAnsi="Times New Roman" w:cs="Times New Roman"/>
          <w:sz w:val="28"/>
        </w:rPr>
        <w:t xml:space="preserve">резидентом "в целях защиты прав и свобод </w:t>
      </w:r>
      <w:r w:rsidR="00351E8B" w:rsidRPr="00351E8B">
        <w:rPr>
          <w:rFonts w:ascii="Times New Roman" w:hAnsi="Times New Roman" w:cs="Times New Roman"/>
          <w:sz w:val="28"/>
        </w:rPr>
        <w:lastRenderedPageBreak/>
        <w:t>человека и гражданина и на основании общепризнанных принципов и норм международного права".</w:t>
      </w:r>
    </w:p>
    <w:p w:rsidR="0076276B" w:rsidRDefault="0076276B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6276B">
        <w:rPr>
          <w:rFonts w:ascii="Times New Roman" w:hAnsi="Times New Roman" w:cs="Times New Roman"/>
          <w:sz w:val="28"/>
        </w:rPr>
        <w:t>Упрощение процедуры получения гражданства РФ, по словам Путина, целесообразно и по моральным соображениям, и по политическим,</w:t>
      </w:r>
      <w:r w:rsidR="00941885">
        <w:rPr>
          <w:rFonts w:ascii="Times New Roman" w:hAnsi="Times New Roman" w:cs="Times New Roman"/>
          <w:sz w:val="28"/>
        </w:rPr>
        <w:t xml:space="preserve"> и даже по экономическим</w:t>
      </w:r>
      <w:r w:rsidRPr="0076276B">
        <w:rPr>
          <w:rFonts w:ascii="Times New Roman" w:hAnsi="Times New Roman" w:cs="Times New Roman"/>
          <w:sz w:val="28"/>
        </w:rPr>
        <w:t>.</w:t>
      </w:r>
      <w:r w:rsidR="00941885" w:rsidRPr="00941885">
        <w:t xml:space="preserve"> </w:t>
      </w:r>
      <w:r w:rsidR="00941885" w:rsidRPr="00941885">
        <w:rPr>
          <w:rFonts w:ascii="Times New Roman" w:hAnsi="Times New Roman" w:cs="Times New Roman"/>
          <w:sz w:val="28"/>
        </w:rPr>
        <w:t>Приобретение российского гражданства даст возможность жителям ДНР и ЛНР получить дополнительные меры социальной поддержки, которые многим из них необходимы в ситуации экономической блокады со стороны Украины. Для многих сегодня это вопрос выживания. В то же время для молодежи Донбасса, если они пожелают получить российское гражданство, будет открыта возможность на общих для российских абитуриентов условиях поступать и обучаться в наших вузах.</w:t>
      </w:r>
    </w:p>
    <w:p w:rsidR="00941885" w:rsidRDefault="00941885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41885">
        <w:rPr>
          <w:rFonts w:ascii="Times New Roman" w:hAnsi="Times New Roman" w:cs="Times New Roman"/>
          <w:sz w:val="28"/>
        </w:rPr>
        <w:t>Важно отметить, что Россия не навязывает гражданство жителям Донбасса, а лишь предоставляет им возможность при желании обратиться за ним. Еще одна важная деталь - возможность приема в гражданство РФ в упрощенном порядке не требует отказа от гражданства Украины. Упрощенный порядок заключается в том, что не требуется соблюдение общих условий, а именно: проживание в РФ по виду на жительство не менее 5 лет, наличие законного источника средств к существованию, отказ от гражданства иностранного государства, владение русским языком.</w:t>
      </w:r>
    </w:p>
    <w:p w:rsidR="00941885" w:rsidRDefault="00941885" w:rsidP="005156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41885">
        <w:rPr>
          <w:rFonts w:ascii="Times New Roman" w:hAnsi="Times New Roman" w:cs="Times New Roman"/>
          <w:sz w:val="28"/>
        </w:rPr>
        <w:t>По данным Главного управления по вопросам миграции МВД России, в период с 1 апреля 2014 года по 2 апреля 2019 года на территорию России въехали и не вернулись 925 548 граждан из юго-восточных областей Украины. По вопросу приобретения гражданства РФ за этот период обратились свыше 334 тысяч граждан Украины, только в 2019 году - 16 925 человек. Эти цифры говорят сами за себя.</w:t>
      </w:r>
    </w:p>
    <w:p w:rsidR="00E972D8" w:rsidRPr="00E972D8" w:rsidRDefault="001843BA" w:rsidP="00E972D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59AB">
        <w:rPr>
          <w:rFonts w:ascii="Times New Roman" w:hAnsi="Times New Roman" w:cs="Times New Roman"/>
          <w:sz w:val="28"/>
        </w:rPr>
        <w:t xml:space="preserve">  </w:t>
      </w:r>
      <w:r w:rsidR="00CC7BAC">
        <w:rPr>
          <w:rFonts w:ascii="Times New Roman" w:hAnsi="Times New Roman" w:cs="Times New Roman"/>
          <w:sz w:val="28"/>
        </w:rPr>
        <w:t>Безусловно, накопленные</w:t>
      </w:r>
      <w:r w:rsidR="00E972D8" w:rsidRPr="00E972D8">
        <w:rPr>
          <w:rFonts w:ascii="Times New Roman" w:hAnsi="Times New Roman" w:cs="Times New Roman"/>
          <w:sz w:val="28"/>
        </w:rPr>
        <w:t xml:space="preserve"> в России позитивные практики решения проблем трудовой миграции, беженцев и вынужденных переселенцев могут быть полезными, особенно в условиях возрастающей турбулентности в мире. Для новой России миграция населения призвана стать мобилизующим фактором социально-экономического развития страны, улучшения качества жизни населения, обеспечения политической стабильности в общес</w:t>
      </w:r>
      <w:r w:rsidR="00976F1D">
        <w:rPr>
          <w:rFonts w:ascii="Times New Roman" w:hAnsi="Times New Roman" w:cs="Times New Roman"/>
          <w:sz w:val="28"/>
        </w:rPr>
        <w:t>тве и укрепления правопорядка. В то же время, я уверен, что инновационные практики и положительный опыт реализации государственной миграционной политики, накопленный в нашей стране, окажется востребованным и в других государствах Европы.</w:t>
      </w:r>
    </w:p>
    <w:p w:rsidR="00C259AB" w:rsidRPr="007A21A0" w:rsidRDefault="00C259AB" w:rsidP="00E972D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C259AB" w:rsidRPr="007A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0"/>
    <w:rsid w:val="00087D9B"/>
    <w:rsid w:val="00131BCB"/>
    <w:rsid w:val="0018124C"/>
    <w:rsid w:val="001843BA"/>
    <w:rsid w:val="001D1ABF"/>
    <w:rsid w:val="001F01A1"/>
    <w:rsid w:val="001F2906"/>
    <w:rsid w:val="00242FFB"/>
    <w:rsid w:val="002554F8"/>
    <w:rsid w:val="00290AB3"/>
    <w:rsid w:val="00351E8B"/>
    <w:rsid w:val="003B613C"/>
    <w:rsid w:val="003D092E"/>
    <w:rsid w:val="003D7CBE"/>
    <w:rsid w:val="003E4EAE"/>
    <w:rsid w:val="00401F17"/>
    <w:rsid w:val="004114DC"/>
    <w:rsid w:val="0044256D"/>
    <w:rsid w:val="0044274C"/>
    <w:rsid w:val="005156AC"/>
    <w:rsid w:val="005F7CA3"/>
    <w:rsid w:val="006300F1"/>
    <w:rsid w:val="00643538"/>
    <w:rsid w:val="006858FB"/>
    <w:rsid w:val="006D797A"/>
    <w:rsid w:val="0076276B"/>
    <w:rsid w:val="00774FA4"/>
    <w:rsid w:val="007A21A0"/>
    <w:rsid w:val="007E105E"/>
    <w:rsid w:val="008200A3"/>
    <w:rsid w:val="008F46A3"/>
    <w:rsid w:val="00902AEA"/>
    <w:rsid w:val="009131F7"/>
    <w:rsid w:val="009336AF"/>
    <w:rsid w:val="00941885"/>
    <w:rsid w:val="00976F1D"/>
    <w:rsid w:val="009933D0"/>
    <w:rsid w:val="00A7146F"/>
    <w:rsid w:val="00A8576D"/>
    <w:rsid w:val="00AA230C"/>
    <w:rsid w:val="00BB1619"/>
    <w:rsid w:val="00BD481B"/>
    <w:rsid w:val="00C05361"/>
    <w:rsid w:val="00C259AB"/>
    <w:rsid w:val="00C300EF"/>
    <w:rsid w:val="00C46168"/>
    <w:rsid w:val="00CC2DD6"/>
    <w:rsid w:val="00CC7BAC"/>
    <w:rsid w:val="00CE209E"/>
    <w:rsid w:val="00CE40FA"/>
    <w:rsid w:val="00D15BFA"/>
    <w:rsid w:val="00D25281"/>
    <w:rsid w:val="00D3743F"/>
    <w:rsid w:val="00D46B74"/>
    <w:rsid w:val="00DF4DC3"/>
    <w:rsid w:val="00E972D8"/>
    <w:rsid w:val="00EA42EF"/>
    <w:rsid w:val="00EC05ED"/>
    <w:rsid w:val="00EF7BD4"/>
    <w:rsid w:val="00F54E95"/>
    <w:rsid w:val="00FB22B9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AC01-10FF-4690-8935-6213558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Кикнадзе</cp:lastModifiedBy>
  <cp:revision>17</cp:revision>
  <dcterms:created xsi:type="dcterms:W3CDTF">2019-05-23T08:48:00Z</dcterms:created>
  <dcterms:modified xsi:type="dcterms:W3CDTF">2019-05-29T06:36:00Z</dcterms:modified>
</cp:coreProperties>
</file>